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26E0E" w:rsidRDefault="00E26E0E" w:rsidP="00E26E0E">
      <w:pPr>
        <w:rPr>
          <w:rFonts w:ascii="FedraSans-Book" w:hAnsi="FedraSans-Book"/>
          <w:b/>
          <w:sz w:val="24"/>
          <w:szCs w:val="24"/>
        </w:rPr>
      </w:pPr>
      <w:bookmarkStart w:id="0" w:name="_GoBack"/>
      <w:bookmarkEnd w:id="0"/>
      <w:r>
        <w:rPr>
          <w:rFonts w:ascii="Calibri" w:hAnsi="Calibri"/>
          <w:noProof/>
          <w:lang w:eastAsia="de-DE"/>
        </w:rPr>
        <w:drawing>
          <wp:anchor distT="0" distB="0" distL="114300" distR="114300" simplePos="0" relativeHeight="251659264" behindDoc="0" locked="0" layoutInCell="1" allowOverlap="1" wp14:anchorId="7EB12F68" wp14:editId="6E74B738">
            <wp:simplePos x="0" y="0"/>
            <wp:positionH relativeFrom="column">
              <wp:posOffset>4572000</wp:posOffset>
            </wp:positionH>
            <wp:positionV relativeFrom="paragraph">
              <wp:posOffset>0</wp:posOffset>
            </wp:positionV>
            <wp:extent cx="1516380" cy="899795"/>
            <wp:effectExtent l="0" t="0" r="7620"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1516380" cy="899795"/>
                    </a:xfrm>
                    <a:prstGeom prst="rect">
                      <a:avLst/>
                    </a:prstGeom>
                    <a:noFill/>
                  </pic:spPr>
                </pic:pic>
              </a:graphicData>
            </a:graphic>
            <wp14:sizeRelH relativeFrom="page">
              <wp14:pctWidth>0</wp14:pctWidth>
            </wp14:sizeRelH>
            <wp14:sizeRelV relativeFrom="page">
              <wp14:pctHeight>0</wp14:pctHeight>
            </wp14:sizeRelV>
          </wp:anchor>
        </w:drawing>
      </w:r>
    </w:p>
    <w:p w:rsidR="00E26E0E" w:rsidRDefault="00E26E0E" w:rsidP="00E26E0E">
      <w:pPr>
        <w:rPr>
          <w:rFonts w:ascii="FedraSans-Book" w:hAnsi="FedraSans-Book"/>
          <w:b/>
          <w:sz w:val="24"/>
          <w:szCs w:val="24"/>
        </w:rPr>
      </w:pPr>
    </w:p>
    <w:p w:rsidR="00E26E0E" w:rsidRDefault="00E26E0E" w:rsidP="00E26E0E">
      <w:pPr>
        <w:rPr>
          <w:rFonts w:ascii="FedraSans-Book" w:hAnsi="FedraSans-Book"/>
          <w:b/>
          <w:sz w:val="24"/>
          <w:szCs w:val="24"/>
        </w:rPr>
      </w:pPr>
    </w:p>
    <w:p w:rsidR="00E26E0E" w:rsidRDefault="00E26E0E" w:rsidP="00E26E0E">
      <w:pPr>
        <w:autoSpaceDE w:val="0"/>
        <w:autoSpaceDN w:val="0"/>
        <w:adjustRightInd w:val="0"/>
        <w:snapToGrid w:val="0"/>
        <w:spacing w:after="0" w:line="240" w:lineRule="auto"/>
        <w:rPr>
          <w:rFonts w:ascii="FedraSans-Book" w:hAnsi="FedraSans-Book" w:cs="FedraSans-Book"/>
          <w:color w:val="000000"/>
          <w:sz w:val="21"/>
          <w:szCs w:val="21"/>
          <w:lang w:eastAsia="de-DE"/>
        </w:rPr>
      </w:pPr>
      <w:r>
        <w:rPr>
          <w:rFonts w:ascii="FedraSans-Bold" w:hAnsi="FedraSans-Bold" w:cs="FedraSans-Bold"/>
          <w:color w:val="000000"/>
          <w:sz w:val="24"/>
          <w:szCs w:val="24"/>
          <w:lang w:eastAsia="de-DE"/>
        </w:rPr>
        <w:tab/>
      </w:r>
      <w:r>
        <w:rPr>
          <w:rFonts w:ascii="FedraSans-Bold" w:hAnsi="FedraSans-Bold" w:cs="FedraSans-Bold"/>
          <w:color w:val="000000"/>
          <w:sz w:val="24"/>
          <w:szCs w:val="24"/>
          <w:lang w:eastAsia="de-DE"/>
        </w:rPr>
        <w:tab/>
      </w:r>
      <w:r>
        <w:rPr>
          <w:rFonts w:ascii="FedraSans-Bold" w:hAnsi="FedraSans-Bold" w:cs="FedraSans-Bold"/>
          <w:color w:val="000000"/>
          <w:sz w:val="24"/>
          <w:szCs w:val="24"/>
          <w:lang w:eastAsia="de-DE"/>
        </w:rPr>
        <w:tab/>
      </w:r>
      <w:r>
        <w:rPr>
          <w:rFonts w:ascii="FedraSans-Bold" w:hAnsi="FedraSans-Bold" w:cs="FedraSans-Bold"/>
          <w:color w:val="000000"/>
          <w:sz w:val="24"/>
          <w:szCs w:val="24"/>
          <w:lang w:eastAsia="de-DE"/>
        </w:rPr>
        <w:tab/>
      </w:r>
      <w:r>
        <w:rPr>
          <w:rFonts w:ascii="FedraSans-Bold" w:hAnsi="FedraSans-Bold" w:cs="FedraSans-Bold"/>
          <w:color w:val="000000"/>
          <w:sz w:val="24"/>
          <w:szCs w:val="24"/>
          <w:lang w:eastAsia="de-DE"/>
        </w:rPr>
        <w:tab/>
      </w:r>
      <w:r>
        <w:rPr>
          <w:rFonts w:ascii="FedraSans-Bold" w:hAnsi="FedraSans-Bold" w:cs="FedraSans-Bold"/>
          <w:color w:val="000000"/>
          <w:sz w:val="24"/>
          <w:szCs w:val="24"/>
          <w:lang w:eastAsia="de-DE"/>
        </w:rPr>
        <w:tab/>
      </w:r>
      <w:r>
        <w:rPr>
          <w:rFonts w:ascii="FedraSans-Bold" w:hAnsi="FedraSans-Bold" w:cs="FedraSans-Bold"/>
          <w:color w:val="000000"/>
          <w:sz w:val="24"/>
          <w:szCs w:val="24"/>
          <w:lang w:eastAsia="de-DE"/>
        </w:rPr>
        <w:tab/>
      </w:r>
      <w:r>
        <w:rPr>
          <w:rFonts w:ascii="FedraSans-Bold" w:hAnsi="FedraSans-Bold" w:cs="FedraSans-Bold"/>
          <w:color w:val="000000"/>
          <w:sz w:val="24"/>
          <w:szCs w:val="24"/>
          <w:lang w:eastAsia="de-DE"/>
        </w:rPr>
        <w:tab/>
      </w:r>
      <w:r>
        <w:rPr>
          <w:rFonts w:ascii="FedraSans-Bold" w:hAnsi="FedraSans-Bold" w:cs="FedraSans-Bold"/>
          <w:color w:val="000000"/>
          <w:sz w:val="24"/>
          <w:szCs w:val="24"/>
          <w:lang w:eastAsia="de-DE"/>
        </w:rPr>
        <w:tab/>
      </w:r>
      <w:r>
        <w:rPr>
          <w:rFonts w:ascii="FedraSans-Book" w:hAnsi="FedraSans-Book" w:cs="FedraSans-Book"/>
          <w:color w:val="000000"/>
          <w:sz w:val="21"/>
          <w:szCs w:val="21"/>
          <w:lang w:eastAsia="de-DE"/>
        </w:rPr>
        <w:t>Frankfurt, im Januar 2015</w:t>
      </w:r>
    </w:p>
    <w:p w:rsidR="00E26E0E" w:rsidRDefault="00E26E0E" w:rsidP="00E26E0E">
      <w:pPr>
        <w:autoSpaceDE w:val="0"/>
        <w:autoSpaceDN w:val="0"/>
        <w:adjustRightInd w:val="0"/>
        <w:snapToGrid w:val="0"/>
        <w:spacing w:after="0" w:line="240" w:lineRule="auto"/>
        <w:rPr>
          <w:rFonts w:ascii="FedraSans-BookItalic" w:hAnsi="FedraSans-BookItalic" w:cs="FedraSans-BookItalic"/>
          <w:color w:val="000000"/>
          <w:sz w:val="21"/>
          <w:szCs w:val="21"/>
          <w:lang w:eastAsia="de-DE"/>
        </w:rPr>
      </w:pPr>
    </w:p>
    <w:p w:rsidR="00E26E0E" w:rsidRDefault="00E26E0E" w:rsidP="00E26E0E">
      <w:pPr>
        <w:autoSpaceDE w:val="0"/>
        <w:autoSpaceDN w:val="0"/>
        <w:adjustRightInd w:val="0"/>
        <w:snapToGrid w:val="0"/>
        <w:spacing w:after="0" w:line="240" w:lineRule="auto"/>
        <w:rPr>
          <w:rFonts w:ascii="FedraSans-BookItalic" w:hAnsi="FedraSans-BookItalic" w:cs="FedraSans-BookItalic"/>
          <w:color w:val="000000"/>
          <w:sz w:val="24"/>
          <w:szCs w:val="24"/>
          <w:lang w:eastAsia="de-DE"/>
        </w:rPr>
      </w:pPr>
    </w:p>
    <w:p w:rsidR="00E26E0E" w:rsidRPr="00351F1B" w:rsidRDefault="00E26E0E" w:rsidP="00E26E0E">
      <w:pPr>
        <w:autoSpaceDE w:val="0"/>
        <w:autoSpaceDN w:val="0"/>
        <w:adjustRightInd w:val="0"/>
        <w:snapToGrid w:val="0"/>
        <w:spacing w:after="0" w:line="240" w:lineRule="auto"/>
        <w:rPr>
          <w:rFonts w:ascii="FedraSans-BookItalic" w:hAnsi="FedraSans-BookItalic" w:cs="FedraSans-BookItalic"/>
          <w:b/>
          <w:color w:val="000000"/>
          <w:sz w:val="24"/>
          <w:szCs w:val="24"/>
          <w:lang w:eastAsia="de-DE"/>
        </w:rPr>
      </w:pPr>
      <w:r>
        <w:rPr>
          <w:rFonts w:ascii="FedraSans-BookItalic" w:hAnsi="FedraSans-BookItalic" w:cs="FedraSans-BookItalic"/>
          <w:b/>
          <w:color w:val="000000"/>
          <w:sz w:val="24"/>
          <w:szCs w:val="24"/>
          <w:lang w:eastAsia="de-DE"/>
        </w:rPr>
        <w:t>Der erneuerbare Mensch</w:t>
      </w:r>
      <w:r w:rsidRPr="00351F1B">
        <w:rPr>
          <w:rFonts w:ascii="FedraSans-BookItalic" w:hAnsi="FedraSans-BookItalic" w:cs="FedraSans-BookItalic"/>
          <w:b/>
          <w:color w:val="000000"/>
          <w:sz w:val="24"/>
          <w:szCs w:val="24"/>
          <w:lang w:eastAsia="de-DE"/>
        </w:rPr>
        <w:t>?</w:t>
      </w:r>
    </w:p>
    <w:p w:rsidR="00E26E0E" w:rsidRPr="00351F1B" w:rsidRDefault="00E26E0E" w:rsidP="00E26E0E">
      <w:pPr>
        <w:autoSpaceDE w:val="0"/>
        <w:autoSpaceDN w:val="0"/>
        <w:adjustRightInd w:val="0"/>
        <w:snapToGrid w:val="0"/>
        <w:spacing w:after="0" w:line="240" w:lineRule="auto"/>
        <w:rPr>
          <w:rFonts w:ascii="FedraSans-BookItalic" w:hAnsi="FedraSans-BookItalic" w:cs="FedraSans-BookItalic"/>
          <w:b/>
          <w:color w:val="000000"/>
          <w:sz w:val="24"/>
          <w:szCs w:val="24"/>
          <w:lang w:eastAsia="de-DE"/>
        </w:rPr>
      </w:pPr>
      <w:r w:rsidRPr="00351F1B">
        <w:rPr>
          <w:rFonts w:ascii="FedraSans-BookItalic" w:hAnsi="FedraSans-BookItalic" w:cs="FedraSans-BookItalic"/>
          <w:b/>
          <w:color w:val="000000"/>
          <w:sz w:val="24"/>
          <w:szCs w:val="24"/>
          <w:lang w:eastAsia="de-DE"/>
        </w:rPr>
        <w:t>Methoden, Erkenntnisse un</w:t>
      </w:r>
      <w:r>
        <w:rPr>
          <w:rFonts w:ascii="FedraSans-BookItalic" w:hAnsi="FedraSans-BookItalic" w:cs="FedraSans-BookItalic"/>
          <w:b/>
          <w:color w:val="000000"/>
          <w:sz w:val="24"/>
          <w:szCs w:val="24"/>
          <w:lang w:eastAsia="de-DE"/>
        </w:rPr>
        <w:t>d Konsequenzen der Stammzellforschung</w:t>
      </w:r>
    </w:p>
    <w:p w:rsidR="00E26E0E" w:rsidRDefault="00E26E0E" w:rsidP="00E26E0E">
      <w:pPr>
        <w:autoSpaceDE w:val="0"/>
        <w:autoSpaceDN w:val="0"/>
        <w:adjustRightInd w:val="0"/>
        <w:snapToGrid w:val="0"/>
        <w:spacing w:after="0" w:line="240" w:lineRule="auto"/>
        <w:rPr>
          <w:rFonts w:ascii="FedraSans-BookItalic" w:hAnsi="FedraSans-BookItalic" w:cs="FedraSans-BookItalic"/>
          <w:color w:val="000000"/>
          <w:sz w:val="21"/>
          <w:szCs w:val="21"/>
          <w:lang w:eastAsia="de-DE"/>
        </w:rPr>
      </w:pPr>
    </w:p>
    <w:p w:rsidR="00E26E0E" w:rsidRPr="001104D1" w:rsidRDefault="00E26E0E" w:rsidP="00E26E0E">
      <w:pPr>
        <w:autoSpaceDE w:val="0"/>
        <w:autoSpaceDN w:val="0"/>
        <w:adjustRightInd w:val="0"/>
        <w:snapToGrid w:val="0"/>
        <w:spacing w:after="0" w:line="240" w:lineRule="auto"/>
        <w:rPr>
          <w:rFonts w:ascii="FedraSans-Book" w:hAnsi="FedraSans-Book" w:cs="FedraSans-BookItalic"/>
          <w:color w:val="000000"/>
          <w:sz w:val="21"/>
          <w:szCs w:val="21"/>
          <w:lang w:eastAsia="de-DE"/>
        </w:rPr>
      </w:pPr>
      <w:r>
        <w:rPr>
          <w:rFonts w:ascii="FedraSans-Book" w:hAnsi="FedraSans-Book" w:cs="FedraSans-BookItalic"/>
          <w:color w:val="000000"/>
          <w:sz w:val="21"/>
          <w:szCs w:val="21"/>
          <w:lang w:eastAsia="de-DE"/>
        </w:rPr>
        <w:t>Schülerseminar am 5. und 6. Februar 2015</w:t>
      </w:r>
    </w:p>
    <w:p w:rsidR="00E26E0E" w:rsidRPr="001104D1" w:rsidRDefault="00E26E0E" w:rsidP="00E26E0E">
      <w:pPr>
        <w:autoSpaceDE w:val="0"/>
        <w:autoSpaceDN w:val="0"/>
        <w:adjustRightInd w:val="0"/>
        <w:snapToGrid w:val="0"/>
        <w:spacing w:after="0" w:line="240" w:lineRule="auto"/>
        <w:rPr>
          <w:rFonts w:ascii="FedraSans-Book" w:hAnsi="FedraSans-Book" w:cs="FedraSans-BookItalic"/>
          <w:color w:val="000000"/>
          <w:sz w:val="21"/>
          <w:szCs w:val="21"/>
          <w:lang w:eastAsia="de-DE"/>
        </w:rPr>
      </w:pPr>
      <w:r>
        <w:rPr>
          <w:rFonts w:ascii="FedraSans-Book" w:hAnsi="FedraSans-Book" w:cs="FedraSans-BookItalic"/>
          <w:color w:val="000000"/>
          <w:sz w:val="21"/>
          <w:szCs w:val="21"/>
          <w:lang w:eastAsia="de-DE"/>
        </w:rPr>
        <w:t>Haus der Jugend</w:t>
      </w:r>
      <w:r w:rsidRPr="001104D1">
        <w:rPr>
          <w:rFonts w:ascii="FedraSans-Book" w:hAnsi="FedraSans-Book" w:cs="FedraSans-BookItalic"/>
          <w:color w:val="000000"/>
          <w:sz w:val="21"/>
          <w:szCs w:val="21"/>
          <w:lang w:eastAsia="de-DE"/>
        </w:rPr>
        <w:t>, Frankfurt am Main</w:t>
      </w:r>
    </w:p>
    <w:p w:rsidR="00E26E0E" w:rsidRDefault="00E26E0E" w:rsidP="00D9236E"/>
    <w:p w:rsidR="00FE2310" w:rsidRPr="00E26E0E" w:rsidRDefault="00D9236E" w:rsidP="00D9236E">
      <w:pPr>
        <w:rPr>
          <w:rFonts w:ascii="FedraSans-Book" w:hAnsi="FedraSans-Book"/>
          <w:sz w:val="20"/>
          <w:szCs w:val="20"/>
        </w:rPr>
      </w:pPr>
      <w:r w:rsidRPr="00E26E0E">
        <w:rPr>
          <w:rFonts w:ascii="FedraSans-Book" w:hAnsi="FedraSans-Book"/>
          <w:sz w:val="20"/>
          <w:szCs w:val="20"/>
        </w:rPr>
        <w:t>Mit ihrem Symposium zu</w:t>
      </w:r>
      <w:r w:rsidR="001E5490" w:rsidRPr="00E26E0E">
        <w:rPr>
          <w:rFonts w:ascii="FedraSans-Book" w:hAnsi="FedraSans-Book"/>
          <w:sz w:val="20"/>
          <w:szCs w:val="20"/>
        </w:rPr>
        <w:t>m Thema</w:t>
      </w:r>
      <w:r w:rsidRPr="00E26E0E">
        <w:rPr>
          <w:rFonts w:ascii="FedraSans-Book" w:hAnsi="FedraSans-Book"/>
          <w:sz w:val="20"/>
          <w:szCs w:val="20"/>
        </w:rPr>
        <w:t xml:space="preserve"> </w:t>
      </w:r>
      <w:r w:rsidR="003726B0" w:rsidRPr="00E26E0E">
        <w:rPr>
          <w:rFonts w:ascii="FedraSans-Book" w:hAnsi="FedraSans-Book"/>
          <w:sz w:val="20"/>
          <w:szCs w:val="20"/>
        </w:rPr>
        <w:t>Stammzellforschung</w:t>
      </w:r>
      <w:r w:rsidRPr="00E26E0E">
        <w:rPr>
          <w:rFonts w:ascii="FedraSans-Book" w:hAnsi="FedraSans-Book"/>
          <w:sz w:val="20"/>
          <w:szCs w:val="20"/>
        </w:rPr>
        <w:t xml:space="preserve"> </w:t>
      </w:r>
      <w:r w:rsidR="001E5490" w:rsidRPr="00E26E0E">
        <w:rPr>
          <w:rFonts w:ascii="FedraSans-Book" w:hAnsi="FedraSans-Book"/>
          <w:sz w:val="20"/>
          <w:szCs w:val="20"/>
        </w:rPr>
        <w:t xml:space="preserve">wendet sich </w:t>
      </w:r>
      <w:r w:rsidR="003726B0" w:rsidRPr="00E26E0E">
        <w:rPr>
          <w:rFonts w:ascii="FedraSans-Book" w:hAnsi="FedraSans-Book"/>
          <w:sz w:val="20"/>
          <w:szCs w:val="20"/>
        </w:rPr>
        <w:t xml:space="preserve">die EKHN </w:t>
      </w:r>
      <w:r w:rsidRPr="00E26E0E">
        <w:rPr>
          <w:rFonts w:ascii="FedraSans-Book" w:hAnsi="FedraSans-Book"/>
          <w:sz w:val="20"/>
          <w:szCs w:val="20"/>
        </w:rPr>
        <w:t xml:space="preserve">Stiftung </w:t>
      </w:r>
      <w:r w:rsidR="001E5490" w:rsidRPr="00E26E0E">
        <w:rPr>
          <w:rFonts w:ascii="FedraSans-Book" w:hAnsi="FedraSans-Book"/>
          <w:sz w:val="20"/>
          <w:szCs w:val="20"/>
        </w:rPr>
        <w:t xml:space="preserve">ganz besonders </w:t>
      </w:r>
      <w:r w:rsidRPr="00E26E0E">
        <w:rPr>
          <w:rFonts w:ascii="FedraSans-Book" w:hAnsi="FedraSans-Book"/>
          <w:sz w:val="20"/>
          <w:szCs w:val="20"/>
        </w:rPr>
        <w:t xml:space="preserve">an junge Menschen, an </w:t>
      </w:r>
      <w:r w:rsidR="00FB3BD2" w:rsidRPr="00E26E0E">
        <w:rPr>
          <w:rFonts w:ascii="FedraSans-Book" w:hAnsi="FedraSans-Book"/>
          <w:sz w:val="20"/>
          <w:szCs w:val="20"/>
        </w:rPr>
        <w:t>Oberstufens</w:t>
      </w:r>
      <w:r w:rsidRPr="00E26E0E">
        <w:rPr>
          <w:rFonts w:ascii="FedraSans-Book" w:hAnsi="FedraSans-Book"/>
          <w:sz w:val="20"/>
          <w:szCs w:val="20"/>
        </w:rPr>
        <w:t>chüler</w:t>
      </w:r>
      <w:r w:rsidR="001E5490" w:rsidRPr="00E26E0E">
        <w:rPr>
          <w:rFonts w:ascii="FedraSans-Book" w:hAnsi="FedraSans-Book"/>
          <w:sz w:val="20"/>
          <w:szCs w:val="20"/>
        </w:rPr>
        <w:t xml:space="preserve"> kurz vor dem Abitur</w:t>
      </w:r>
      <w:r w:rsidRPr="00E26E0E">
        <w:rPr>
          <w:rFonts w:ascii="FedraSans-Book" w:hAnsi="FedraSans-Book"/>
          <w:sz w:val="20"/>
          <w:szCs w:val="20"/>
        </w:rPr>
        <w:t>, die vielleicht später selbst einmal wissenschaftlich arbeiten wollen</w:t>
      </w:r>
      <w:r w:rsidR="001E5490" w:rsidRPr="00E26E0E">
        <w:rPr>
          <w:rFonts w:ascii="FedraSans-Book" w:hAnsi="FedraSans-Book"/>
          <w:sz w:val="20"/>
          <w:szCs w:val="20"/>
        </w:rPr>
        <w:t xml:space="preserve">. Ziel ist es, ihnen die </w:t>
      </w:r>
      <w:r w:rsidR="003726B0" w:rsidRPr="00E26E0E">
        <w:rPr>
          <w:rFonts w:ascii="FedraSans-Book" w:hAnsi="FedraSans-Book"/>
          <w:sz w:val="20"/>
          <w:szCs w:val="20"/>
        </w:rPr>
        <w:t xml:space="preserve">einmalige </w:t>
      </w:r>
      <w:r w:rsidRPr="00E26E0E">
        <w:rPr>
          <w:rFonts w:ascii="FedraSans-Book" w:hAnsi="FedraSans-Book"/>
          <w:sz w:val="20"/>
          <w:szCs w:val="20"/>
        </w:rPr>
        <w:t xml:space="preserve">Chance </w:t>
      </w:r>
      <w:r w:rsidR="001E5490" w:rsidRPr="00E26E0E">
        <w:rPr>
          <w:rFonts w:ascii="FedraSans-Book" w:hAnsi="FedraSans-Book"/>
          <w:sz w:val="20"/>
          <w:szCs w:val="20"/>
        </w:rPr>
        <w:t>zu bieten</w:t>
      </w:r>
      <w:r w:rsidRPr="00E26E0E">
        <w:rPr>
          <w:rFonts w:ascii="FedraSans-Book" w:hAnsi="FedraSans-Book"/>
          <w:sz w:val="20"/>
          <w:szCs w:val="20"/>
        </w:rPr>
        <w:t xml:space="preserve">, Methoden, Argumente, Zweifel und Erfolge im </w:t>
      </w:r>
      <w:r w:rsidR="00FE2310" w:rsidRPr="00E26E0E">
        <w:rPr>
          <w:rFonts w:ascii="FedraSans-Book" w:hAnsi="FedraSans-Book"/>
          <w:sz w:val="20"/>
          <w:szCs w:val="20"/>
        </w:rPr>
        <w:t xml:space="preserve">Alltag und in der Arbeit renommierter Forscher </w:t>
      </w:r>
      <w:r w:rsidR="00FB3BD2" w:rsidRPr="00E26E0E">
        <w:rPr>
          <w:rFonts w:ascii="FedraSans-Book" w:hAnsi="FedraSans-Book"/>
          <w:sz w:val="20"/>
          <w:szCs w:val="20"/>
        </w:rPr>
        <w:t>hautnah mit</w:t>
      </w:r>
      <w:r w:rsidR="00FE2310" w:rsidRPr="00E26E0E">
        <w:rPr>
          <w:rFonts w:ascii="FedraSans-Book" w:hAnsi="FedraSans-Book"/>
          <w:sz w:val="20"/>
          <w:szCs w:val="20"/>
        </w:rPr>
        <w:t>erleben</w:t>
      </w:r>
      <w:r w:rsidR="00FB3BD2" w:rsidRPr="00E26E0E">
        <w:rPr>
          <w:rFonts w:ascii="FedraSans-Book" w:hAnsi="FedraSans-Book"/>
          <w:sz w:val="20"/>
          <w:szCs w:val="20"/>
        </w:rPr>
        <w:t xml:space="preserve"> zu können</w:t>
      </w:r>
      <w:r w:rsidR="00FE2310" w:rsidRPr="00E26E0E">
        <w:rPr>
          <w:rFonts w:ascii="FedraSans-Book" w:hAnsi="FedraSans-Book"/>
          <w:sz w:val="20"/>
          <w:szCs w:val="20"/>
        </w:rPr>
        <w:t>.</w:t>
      </w:r>
      <w:r w:rsidR="00A826C0" w:rsidRPr="00E26E0E">
        <w:rPr>
          <w:rFonts w:ascii="FedraSans-Book" w:hAnsi="FedraSans-Book"/>
          <w:sz w:val="20"/>
          <w:szCs w:val="20"/>
        </w:rPr>
        <w:t xml:space="preserve"> </w:t>
      </w:r>
      <w:r w:rsidR="008F29DB" w:rsidRPr="00E26E0E">
        <w:rPr>
          <w:rFonts w:ascii="FedraSans-Book" w:hAnsi="FedraSans-Book"/>
          <w:sz w:val="20"/>
          <w:szCs w:val="20"/>
        </w:rPr>
        <w:t>Es ist gerade d</w:t>
      </w:r>
      <w:r w:rsidR="005203EA" w:rsidRPr="00E26E0E">
        <w:rPr>
          <w:rFonts w:ascii="FedraSans-Book" w:hAnsi="FedraSans-Book"/>
          <w:sz w:val="20"/>
          <w:szCs w:val="20"/>
        </w:rPr>
        <w:t xml:space="preserve">iese Kombination aus </w:t>
      </w:r>
      <w:r w:rsidR="00FB3BD2" w:rsidRPr="00E26E0E">
        <w:rPr>
          <w:rFonts w:ascii="FedraSans-Book" w:hAnsi="FedraSans-Book"/>
          <w:sz w:val="20"/>
          <w:szCs w:val="20"/>
        </w:rPr>
        <w:t xml:space="preserve">der Begegnung mit </w:t>
      </w:r>
      <w:r w:rsidR="008F29DB" w:rsidRPr="00E26E0E">
        <w:rPr>
          <w:rFonts w:ascii="FedraSans-Book" w:hAnsi="FedraSans-Book"/>
          <w:sz w:val="20"/>
          <w:szCs w:val="20"/>
        </w:rPr>
        <w:t>berühmte</w:t>
      </w:r>
      <w:r w:rsidR="00FB3BD2" w:rsidRPr="00E26E0E">
        <w:rPr>
          <w:rFonts w:ascii="FedraSans-Book" w:hAnsi="FedraSans-Book"/>
          <w:sz w:val="20"/>
          <w:szCs w:val="20"/>
        </w:rPr>
        <w:t>n</w:t>
      </w:r>
      <w:r w:rsidR="005203EA" w:rsidRPr="00E26E0E">
        <w:rPr>
          <w:rFonts w:ascii="FedraSans-Book" w:hAnsi="FedraSans-Book"/>
          <w:sz w:val="20"/>
          <w:szCs w:val="20"/>
        </w:rPr>
        <w:t xml:space="preserve"> Vertreter</w:t>
      </w:r>
      <w:r w:rsidR="00FB3BD2" w:rsidRPr="00E26E0E">
        <w:rPr>
          <w:rFonts w:ascii="FedraSans-Book" w:hAnsi="FedraSans-Book"/>
          <w:sz w:val="20"/>
          <w:szCs w:val="20"/>
        </w:rPr>
        <w:t>n</w:t>
      </w:r>
      <w:r w:rsidR="005203EA" w:rsidRPr="00E26E0E">
        <w:rPr>
          <w:rFonts w:ascii="FedraSans-Book" w:hAnsi="FedraSans-Book"/>
          <w:sz w:val="20"/>
          <w:szCs w:val="20"/>
        </w:rPr>
        <w:t xml:space="preserve"> </w:t>
      </w:r>
      <w:r w:rsidR="00FB3BD2" w:rsidRPr="00E26E0E">
        <w:rPr>
          <w:rFonts w:ascii="FedraSans-Book" w:hAnsi="FedraSans-Book"/>
          <w:sz w:val="20"/>
          <w:szCs w:val="20"/>
        </w:rPr>
        <w:t xml:space="preserve">aus </w:t>
      </w:r>
      <w:r w:rsidR="003726B0" w:rsidRPr="00E26E0E">
        <w:rPr>
          <w:rFonts w:ascii="FedraSans-Book" w:hAnsi="FedraSans-Book"/>
          <w:sz w:val="20"/>
          <w:szCs w:val="20"/>
        </w:rPr>
        <w:t xml:space="preserve">der Biomedizin </w:t>
      </w:r>
      <w:r w:rsidR="005203EA" w:rsidRPr="00E26E0E">
        <w:rPr>
          <w:rFonts w:ascii="FedraSans-Book" w:hAnsi="FedraSans-Book"/>
          <w:sz w:val="20"/>
          <w:szCs w:val="20"/>
        </w:rPr>
        <w:t xml:space="preserve">und </w:t>
      </w:r>
      <w:r w:rsidR="008F29DB" w:rsidRPr="00E26E0E">
        <w:rPr>
          <w:rFonts w:ascii="FedraSans-Book" w:hAnsi="FedraSans-Book"/>
          <w:sz w:val="20"/>
          <w:szCs w:val="20"/>
        </w:rPr>
        <w:t xml:space="preserve">der Möglichkeit zum </w:t>
      </w:r>
      <w:r w:rsidR="005203EA" w:rsidRPr="00E26E0E">
        <w:rPr>
          <w:rFonts w:ascii="FedraSans-Book" w:hAnsi="FedraSans-Book"/>
          <w:sz w:val="20"/>
          <w:szCs w:val="20"/>
        </w:rPr>
        <w:t>konzentrierte</w:t>
      </w:r>
      <w:r w:rsidR="008F29DB" w:rsidRPr="00E26E0E">
        <w:rPr>
          <w:rFonts w:ascii="FedraSans-Book" w:hAnsi="FedraSans-Book"/>
          <w:sz w:val="20"/>
          <w:szCs w:val="20"/>
        </w:rPr>
        <w:t>n</w:t>
      </w:r>
      <w:r w:rsidR="00FB3BD2" w:rsidRPr="00E26E0E">
        <w:rPr>
          <w:rFonts w:ascii="FedraSans-Book" w:hAnsi="FedraSans-Book"/>
          <w:sz w:val="20"/>
          <w:szCs w:val="20"/>
        </w:rPr>
        <w:t xml:space="preserve"> Lernen in Kleingruppen</w:t>
      </w:r>
      <w:r w:rsidR="00E26E0E">
        <w:rPr>
          <w:rFonts w:ascii="FedraSans-Book" w:hAnsi="FedraSans-Book"/>
          <w:sz w:val="20"/>
          <w:szCs w:val="20"/>
        </w:rPr>
        <w:t>, die dieses Projekt</w:t>
      </w:r>
      <w:r w:rsidR="008F29DB" w:rsidRPr="00E26E0E">
        <w:rPr>
          <w:rFonts w:ascii="FedraSans-Book" w:hAnsi="FedraSans-Book"/>
          <w:sz w:val="20"/>
          <w:szCs w:val="20"/>
        </w:rPr>
        <w:t xml:space="preserve"> so einzigartig </w:t>
      </w:r>
      <w:r w:rsidR="00FB3BD2" w:rsidRPr="00E26E0E">
        <w:rPr>
          <w:rFonts w:ascii="FedraSans-Book" w:hAnsi="FedraSans-Book"/>
          <w:sz w:val="20"/>
          <w:szCs w:val="20"/>
        </w:rPr>
        <w:t>macht</w:t>
      </w:r>
      <w:r w:rsidR="008F29DB" w:rsidRPr="00E26E0E">
        <w:rPr>
          <w:rFonts w:ascii="FedraSans-Book" w:hAnsi="FedraSans-Book"/>
          <w:sz w:val="20"/>
          <w:szCs w:val="20"/>
        </w:rPr>
        <w:t xml:space="preserve">. </w:t>
      </w:r>
    </w:p>
    <w:p w:rsidR="00A826C0" w:rsidRDefault="00E26E0E" w:rsidP="00FE2310">
      <w:pPr>
        <w:jc w:val="both"/>
        <w:rPr>
          <w:rFonts w:ascii="FedraSans-Book" w:hAnsi="FedraSans-Book"/>
          <w:sz w:val="20"/>
          <w:szCs w:val="20"/>
        </w:rPr>
      </w:pPr>
      <w:r>
        <w:rPr>
          <w:rFonts w:ascii="FedraSans-Book" w:hAnsi="FedraSans-Book"/>
          <w:sz w:val="20"/>
          <w:szCs w:val="20"/>
        </w:rPr>
        <w:t>So können sich die ca. 200</w:t>
      </w:r>
      <w:r w:rsidR="00FE2310" w:rsidRPr="00E26E0E">
        <w:rPr>
          <w:rFonts w:ascii="FedraSans-Book" w:hAnsi="FedraSans-Book"/>
          <w:sz w:val="20"/>
          <w:szCs w:val="20"/>
        </w:rPr>
        <w:t xml:space="preserve"> Oberstufenschüler aus ganz Hessen und Rhein</w:t>
      </w:r>
      <w:r w:rsidR="003726B0" w:rsidRPr="00E26E0E">
        <w:rPr>
          <w:rFonts w:ascii="FedraSans-Book" w:hAnsi="FedraSans-Book"/>
          <w:sz w:val="20"/>
          <w:szCs w:val="20"/>
        </w:rPr>
        <w:t>land-Pfalz, die unter mehr als 4</w:t>
      </w:r>
      <w:r w:rsidR="00FE2310" w:rsidRPr="00E26E0E">
        <w:rPr>
          <w:rFonts w:ascii="FedraSans-Book" w:hAnsi="FedraSans-Book"/>
          <w:sz w:val="20"/>
          <w:szCs w:val="20"/>
        </w:rPr>
        <w:t>00 Bewerbern ausgewählt w</w:t>
      </w:r>
      <w:r w:rsidR="00A826C0" w:rsidRPr="00E26E0E">
        <w:rPr>
          <w:rFonts w:ascii="FedraSans-Book" w:hAnsi="FedraSans-Book"/>
          <w:sz w:val="20"/>
          <w:szCs w:val="20"/>
        </w:rPr>
        <w:t>u</w:t>
      </w:r>
      <w:r w:rsidR="00FE2310" w:rsidRPr="00E26E0E">
        <w:rPr>
          <w:rFonts w:ascii="FedraSans-Book" w:hAnsi="FedraSans-Book"/>
          <w:sz w:val="20"/>
          <w:szCs w:val="20"/>
        </w:rPr>
        <w:t xml:space="preserve">rden, </w:t>
      </w:r>
      <w:r w:rsidR="00FB3BD2" w:rsidRPr="00E26E0E">
        <w:rPr>
          <w:rFonts w:ascii="FedraSans-Book" w:hAnsi="FedraSans-Book"/>
          <w:sz w:val="20"/>
          <w:szCs w:val="20"/>
        </w:rPr>
        <w:t xml:space="preserve">während des Seminars </w:t>
      </w:r>
      <w:r w:rsidR="00FE2310" w:rsidRPr="00E26E0E">
        <w:rPr>
          <w:rFonts w:ascii="FedraSans-Book" w:hAnsi="FedraSans-Book"/>
          <w:sz w:val="20"/>
          <w:szCs w:val="20"/>
        </w:rPr>
        <w:t xml:space="preserve">zwei Tage lang intensiv auf das öffentliche Symposium vorbereiten. In zahlreichen Vorträgen und Workshops werden </w:t>
      </w:r>
      <w:r w:rsidR="005203EA" w:rsidRPr="00E26E0E">
        <w:rPr>
          <w:rFonts w:ascii="FedraSans-Book" w:hAnsi="FedraSans-Book"/>
          <w:sz w:val="20"/>
          <w:szCs w:val="20"/>
        </w:rPr>
        <w:t xml:space="preserve">erfahrene </w:t>
      </w:r>
      <w:r>
        <w:rPr>
          <w:rFonts w:ascii="FedraSans-Book" w:hAnsi="FedraSans-Book"/>
          <w:sz w:val="20"/>
          <w:szCs w:val="20"/>
        </w:rPr>
        <w:t>Referenten und Lehrer</w:t>
      </w:r>
      <w:r w:rsidR="00FE2310" w:rsidRPr="00E26E0E">
        <w:rPr>
          <w:rFonts w:ascii="FedraSans-Book" w:hAnsi="FedraSans-Book"/>
          <w:sz w:val="20"/>
          <w:szCs w:val="20"/>
        </w:rPr>
        <w:t xml:space="preserve"> ihnen </w:t>
      </w:r>
      <w:r w:rsidR="00022849" w:rsidRPr="00E26E0E">
        <w:rPr>
          <w:rFonts w:ascii="FedraSans-Book" w:hAnsi="FedraSans-Book"/>
          <w:sz w:val="20"/>
          <w:szCs w:val="20"/>
        </w:rPr>
        <w:t xml:space="preserve">möglichst alle </w:t>
      </w:r>
      <w:r w:rsidR="00FE2310" w:rsidRPr="00E26E0E">
        <w:rPr>
          <w:rFonts w:ascii="FedraSans-Book" w:hAnsi="FedraSans-Book"/>
          <w:sz w:val="20"/>
          <w:szCs w:val="20"/>
        </w:rPr>
        <w:t xml:space="preserve">Facetten der mittlerweile weitverzweigten </w:t>
      </w:r>
      <w:r w:rsidR="003726B0" w:rsidRPr="00E26E0E">
        <w:rPr>
          <w:rFonts w:ascii="FedraSans-Book" w:hAnsi="FedraSans-Book"/>
          <w:sz w:val="20"/>
          <w:szCs w:val="20"/>
        </w:rPr>
        <w:t xml:space="preserve">Stammzellforschung </w:t>
      </w:r>
      <w:r w:rsidR="00FE2310" w:rsidRPr="00E26E0E">
        <w:rPr>
          <w:rFonts w:ascii="FedraSans-Book" w:hAnsi="FedraSans-Book"/>
          <w:sz w:val="20"/>
          <w:szCs w:val="20"/>
        </w:rPr>
        <w:t xml:space="preserve">erklären und </w:t>
      </w:r>
      <w:r w:rsidR="008F29DB" w:rsidRPr="00E26E0E">
        <w:rPr>
          <w:rFonts w:ascii="FedraSans-Book" w:hAnsi="FedraSans-Book"/>
          <w:sz w:val="20"/>
          <w:szCs w:val="20"/>
        </w:rPr>
        <w:t>sie dazu ermutigen</w:t>
      </w:r>
      <w:r w:rsidR="00FE2310" w:rsidRPr="00E26E0E">
        <w:rPr>
          <w:rFonts w:ascii="FedraSans-Book" w:hAnsi="FedraSans-Book"/>
          <w:sz w:val="20"/>
          <w:szCs w:val="20"/>
        </w:rPr>
        <w:t>, sich selbst mit einzelnen Fragen und Aspekt</w:t>
      </w:r>
      <w:r w:rsidR="00022849" w:rsidRPr="00E26E0E">
        <w:rPr>
          <w:rFonts w:ascii="FedraSans-Book" w:hAnsi="FedraSans-Book"/>
          <w:sz w:val="20"/>
          <w:szCs w:val="20"/>
        </w:rPr>
        <w:t xml:space="preserve">en intensiv </w:t>
      </w:r>
      <w:r w:rsidR="00A826C0" w:rsidRPr="00E26E0E">
        <w:rPr>
          <w:rFonts w:ascii="FedraSans-Book" w:hAnsi="FedraSans-Book"/>
          <w:sz w:val="20"/>
          <w:szCs w:val="20"/>
        </w:rPr>
        <w:t>auseinanderzusetzen</w:t>
      </w:r>
      <w:r w:rsidR="00022849" w:rsidRPr="00E26E0E">
        <w:rPr>
          <w:rFonts w:ascii="FedraSans-Book" w:hAnsi="FedraSans-Book"/>
          <w:sz w:val="20"/>
          <w:szCs w:val="20"/>
        </w:rPr>
        <w:t xml:space="preserve">. Dabei können sich die Teilnehmer einerseits über die </w:t>
      </w:r>
      <w:r w:rsidR="003726B0" w:rsidRPr="00E26E0E">
        <w:rPr>
          <w:rFonts w:ascii="FedraSans-Book" w:hAnsi="FedraSans-Book"/>
          <w:sz w:val="20"/>
          <w:szCs w:val="20"/>
        </w:rPr>
        <w:t xml:space="preserve">wissenschaftlichen </w:t>
      </w:r>
      <w:r w:rsidR="00022849" w:rsidRPr="00E26E0E">
        <w:rPr>
          <w:rFonts w:ascii="FedraSans-Book" w:hAnsi="FedraSans-Book"/>
          <w:sz w:val="20"/>
          <w:szCs w:val="20"/>
        </w:rPr>
        <w:t xml:space="preserve">Grundlagen </w:t>
      </w:r>
      <w:r w:rsidR="003726B0" w:rsidRPr="00E26E0E">
        <w:rPr>
          <w:rFonts w:ascii="FedraSans-Book" w:hAnsi="FedraSans-Book"/>
          <w:sz w:val="20"/>
          <w:szCs w:val="20"/>
        </w:rPr>
        <w:t xml:space="preserve">der Zellersatztherapie </w:t>
      </w:r>
      <w:r w:rsidR="00A826C0" w:rsidRPr="00E26E0E">
        <w:rPr>
          <w:rFonts w:ascii="FedraSans-Book" w:hAnsi="FedraSans-Book"/>
          <w:sz w:val="20"/>
          <w:szCs w:val="20"/>
        </w:rPr>
        <w:t xml:space="preserve">informieren </w:t>
      </w:r>
      <w:r w:rsidR="00022849" w:rsidRPr="00E26E0E">
        <w:rPr>
          <w:rFonts w:ascii="FedraSans-Book" w:hAnsi="FedraSans-Book"/>
          <w:sz w:val="20"/>
          <w:szCs w:val="20"/>
        </w:rPr>
        <w:t xml:space="preserve">oder </w:t>
      </w:r>
      <w:r w:rsidR="00A826C0" w:rsidRPr="00E26E0E">
        <w:rPr>
          <w:rFonts w:ascii="FedraSans-Book" w:hAnsi="FedraSans-Book"/>
          <w:sz w:val="20"/>
          <w:szCs w:val="20"/>
        </w:rPr>
        <w:t xml:space="preserve">mehr </w:t>
      </w:r>
      <w:r w:rsidR="00022849" w:rsidRPr="00E26E0E">
        <w:rPr>
          <w:rFonts w:ascii="FedraSans-Book" w:hAnsi="FedraSans-Book"/>
          <w:sz w:val="20"/>
          <w:szCs w:val="20"/>
        </w:rPr>
        <w:t xml:space="preserve">über die Funktionsweise der </w:t>
      </w:r>
      <w:r w:rsidR="003726B0" w:rsidRPr="00E26E0E">
        <w:rPr>
          <w:rFonts w:ascii="FedraSans-Book" w:hAnsi="FedraSans-Book"/>
          <w:sz w:val="20"/>
          <w:szCs w:val="20"/>
        </w:rPr>
        <w:t xml:space="preserve">Stammzellen im Gehirn erfahren, </w:t>
      </w:r>
      <w:r w:rsidR="00DC079B" w:rsidRPr="00E26E0E">
        <w:rPr>
          <w:rFonts w:ascii="FedraSans-Book" w:hAnsi="FedraSans-Book"/>
          <w:sz w:val="20"/>
          <w:szCs w:val="20"/>
        </w:rPr>
        <w:t xml:space="preserve">auf </w:t>
      </w:r>
      <w:r w:rsidR="003726B0" w:rsidRPr="00E26E0E">
        <w:rPr>
          <w:rFonts w:ascii="FedraSans-Book" w:hAnsi="FedraSans-Book"/>
          <w:sz w:val="20"/>
          <w:szCs w:val="20"/>
        </w:rPr>
        <w:t xml:space="preserve">die die </w:t>
      </w:r>
      <w:r w:rsidR="00A826C0" w:rsidRPr="00E26E0E">
        <w:rPr>
          <w:rFonts w:ascii="FedraSans-Book" w:hAnsi="FedraSans-Book"/>
          <w:sz w:val="20"/>
          <w:szCs w:val="20"/>
        </w:rPr>
        <w:t xml:space="preserve">Forschung </w:t>
      </w:r>
      <w:r w:rsidR="00DC079B" w:rsidRPr="00E26E0E">
        <w:rPr>
          <w:rFonts w:ascii="FedraSans-Book" w:hAnsi="FedraSans-Book"/>
          <w:sz w:val="20"/>
          <w:szCs w:val="20"/>
        </w:rPr>
        <w:t>bei der Heilung neuronaler Schädigungen große Hoffnung setzt</w:t>
      </w:r>
      <w:r w:rsidR="00022849" w:rsidRPr="00E26E0E">
        <w:rPr>
          <w:rFonts w:ascii="FedraSans-Book" w:hAnsi="FedraSans-Book"/>
          <w:sz w:val="20"/>
          <w:szCs w:val="20"/>
        </w:rPr>
        <w:t xml:space="preserve">. Andererseits sollen </w:t>
      </w:r>
      <w:r w:rsidR="001E5490" w:rsidRPr="00E26E0E">
        <w:rPr>
          <w:rFonts w:ascii="FedraSans-Book" w:hAnsi="FedraSans-Book"/>
          <w:sz w:val="20"/>
          <w:szCs w:val="20"/>
        </w:rPr>
        <w:t xml:space="preserve">sie </w:t>
      </w:r>
      <w:r w:rsidR="00022849" w:rsidRPr="00E26E0E">
        <w:rPr>
          <w:rFonts w:ascii="FedraSans-Book" w:hAnsi="FedraSans-Book"/>
          <w:sz w:val="20"/>
          <w:szCs w:val="20"/>
        </w:rPr>
        <w:t>aber auch die ethischen Risiken und Herausfo</w:t>
      </w:r>
      <w:r w:rsidR="00DC079B" w:rsidRPr="00E26E0E">
        <w:rPr>
          <w:rFonts w:ascii="FedraSans-Book" w:hAnsi="FedraSans-Book"/>
          <w:sz w:val="20"/>
          <w:szCs w:val="20"/>
        </w:rPr>
        <w:t>rderungen, vor die uns die neu</w:t>
      </w:r>
      <w:r w:rsidR="00022849" w:rsidRPr="00E26E0E">
        <w:rPr>
          <w:rFonts w:ascii="FedraSans-Book" w:hAnsi="FedraSans-Book"/>
          <w:sz w:val="20"/>
          <w:szCs w:val="20"/>
        </w:rPr>
        <w:t xml:space="preserve">e </w:t>
      </w:r>
      <w:r w:rsidR="00DC079B" w:rsidRPr="00E26E0E">
        <w:rPr>
          <w:rFonts w:ascii="FedraSans-Book" w:hAnsi="FedraSans-Book"/>
          <w:sz w:val="20"/>
          <w:szCs w:val="20"/>
        </w:rPr>
        <w:t xml:space="preserve">regenerative Medizin </w:t>
      </w:r>
      <w:r w:rsidR="00022849" w:rsidRPr="00E26E0E">
        <w:rPr>
          <w:rFonts w:ascii="FedraSans-Book" w:hAnsi="FedraSans-Book"/>
          <w:sz w:val="20"/>
          <w:szCs w:val="20"/>
        </w:rPr>
        <w:t xml:space="preserve">stellt, </w:t>
      </w:r>
      <w:r w:rsidR="00DC079B" w:rsidRPr="00E26E0E">
        <w:rPr>
          <w:rFonts w:ascii="FedraSans-Book" w:hAnsi="FedraSans-Book"/>
          <w:sz w:val="20"/>
          <w:szCs w:val="20"/>
        </w:rPr>
        <w:t xml:space="preserve">erkennen </w:t>
      </w:r>
      <w:r w:rsidR="001E5490" w:rsidRPr="00E26E0E">
        <w:rPr>
          <w:rFonts w:ascii="FedraSans-Book" w:hAnsi="FedraSans-Book"/>
          <w:sz w:val="20"/>
          <w:szCs w:val="20"/>
        </w:rPr>
        <w:t>können</w:t>
      </w:r>
      <w:r w:rsidR="00022849" w:rsidRPr="00E26E0E">
        <w:rPr>
          <w:rFonts w:ascii="FedraSans-Book" w:hAnsi="FedraSans-Book"/>
          <w:sz w:val="20"/>
          <w:szCs w:val="20"/>
        </w:rPr>
        <w:t xml:space="preserve">. Ist es zum Beispiel zulässig, </w:t>
      </w:r>
      <w:r w:rsidR="00DC079B" w:rsidRPr="00E26E0E">
        <w:rPr>
          <w:rFonts w:ascii="FedraSans-Book" w:hAnsi="FedraSans-Book"/>
          <w:sz w:val="20"/>
          <w:szCs w:val="20"/>
        </w:rPr>
        <w:t xml:space="preserve">mit Hilfe genetischer Tests die individuellen Krankheitsrisiken eines Menschen zu ermitteln? Welche Konsequenzen für sein Leben, für seine Chancen auf dem Arbeitsmarkt etc. hätte ein solches Wissen? Wohin führt uns das Klonen? Müssen wir in Zukunft die Idee der Unverwechselbarkeit und Einzigartigkeit eines jeden Individuums </w:t>
      </w:r>
      <w:r w:rsidR="005151C6" w:rsidRPr="00E26E0E">
        <w:rPr>
          <w:rFonts w:ascii="FedraSans-Book" w:hAnsi="FedraSans-Book"/>
          <w:sz w:val="20"/>
          <w:szCs w:val="20"/>
        </w:rPr>
        <w:t>über Bord werfen</w:t>
      </w:r>
      <w:r w:rsidR="00DC079B" w:rsidRPr="00E26E0E">
        <w:rPr>
          <w:rFonts w:ascii="FedraSans-Book" w:hAnsi="FedraSans-Book"/>
          <w:sz w:val="20"/>
          <w:szCs w:val="20"/>
        </w:rPr>
        <w:t xml:space="preserve">? </w:t>
      </w:r>
      <w:r w:rsidR="001E5490" w:rsidRPr="00E26E0E">
        <w:rPr>
          <w:rFonts w:ascii="FedraSans-Book" w:hAnsi="FedraSans-Book"/>
          <w:sz w:val="20"/>
          <w:szCs w:val="20"/>
        </w:rPr>
        <w:lastRenderedPageBreak/>
        <w:t xml:space="preserve">Über  solche Fragen wird zurzeit in Wissenschaft, Kirche und Politik intensiv und äußerst kontrovers diskutiert. </w:t>
      </w:r>
      <w:r w:rsidR="00022849" w:rsidRPr="00E26E0E">
        <w:rPr>
          <w:rFonts w:ascii="FedraSans-Book" w:hAnsi="FedraSans-Book"/>
          <w:sz w:val="20"/>
          <w:szCs w:val="20"/>
        </w:rPr>
        <w:t xml:space="preserve"> </w:t>
      </w:r>
    </w:p>
    <w:p w:rsidR="00E26E0E" w:rsidRPr="00E26E0E" w:rsidRDefault="00E26E0E" w:rsidP="00FE2310">
      <w:pPr>
        <w:jc w:val="both"/>
        <w:rPr>
          <w:rFonts w:ascii="FedraSans-Book" w:hAnsi="FedraSans-Book"/>
          <w:sz w:val="20"/>
          <w:szCs w:val="20"/>
        </w:rPr>
      </w:pPr>
      <w:r>
        <w:rPr>
          <w:rFonts w:ascii="FedraSans-Book" w:hAnsi="FedraSans-Book"/>
          <w:sz w:val="20"/>
          <w:szCs w:val="20"/>
        </w:rPr>
        <w:t xml:space="preserve">Das Schülerseminar steht unter der wissenschaftlichen Leitung von Prof. Dr. Theodor Dingermann, Goethe-Universität Frankfurt am Main, in Kooperation mit Ira Herrmann und Martin Heyer vom Kompetenznetzwerk Stammzellforschung NRW in Düsseldorf und Bonn. Gerrit </w:t>
      </w:r>
      <w:proofErr w:type="spellStart"/>
      <w:r>
        <w:rPr>
          <w:rFonts w:ascii="FedraSans-Book" w:hAnsi="FedraSans-Book"/>
          <w:sz w:val="20"/>
          <w:szCs w:val="20"/>
        </w:rPr>
        <w:t>Ulmke</w:t>
      </w:r>
      <w:proofErr w:type="spellEnd"/>
      <w:r>
        <w:rPr>
          <w:rFonts w:ascii="FedraSans-Book" w:hAnsi="FedraSans-Book"/>
          <w:sz w:val="20"/>
          <w:szCs w:val="20"/>
        </w:rPr>
        <w:t xml:space="preserve">, Schulleiter der </w:t>
      </w:r>
      <w:proofErr w:type="spellStart"/>
      <w:r>
        <w:rPr>
          <w:rFonts w:ascii="FedraSans-Book" w:hAnsi="FedraSans-Book"/>
          <w:sz w:val="20"/>
          <w:szCs w:val="20"/>
        </w:rPr>
        <w:t>Helmholtzschule</w:t>
      </w:r>
      <w:proofErr w:type="spellEnd"/>
      <w:r>
        <w:rPr>
          <w:rFonts w:ascii="FedraSans-Book" w:hAnsi="FedraSans-Book"/>
          <w:sz w:val="20"/>
          <w:szCs w:val="20"/>
        </w:rPr>
        <w:t xml:space="preserve"> in Frankfurt am Main hat die pädagogische Leitung übernommen.</w:t>
      </w:r>
    </w:p>
    <w:p w:rsidR="00D9236E" w:rsidRPr="00E26E0E" w:rsidRDefault="00FB3BD2" w:rsidP="00FE2310">
      <w:pPr>
        <w:jc w:val="both"/>
        <w:rPr>
          <w:rFonts w:ascii="FedraSans-Book" w:hAnsi="FedraSans-Book"/>
          <w:sz w:val="20"/>
          <w:szCs w:val="20"/>
        </w:rPr>
      </w:pPr>
      <w:r w:rsidRPr="00E26E0E">
        <w:rPr>
          <w:rFonts w:ascii="FedraSans-Book" w:hAnsi="FedraSans-Book"/>
          <w:sz w:val="20"/>
          <w:szCs w:val="20"/>
        </w:rPr>
        <w:t>Neben diesen vielen Anregungen</w:t>
      </w:r>
      <w:r w:rsidR="00A826C0" w:rsidRPr="00E26E0E">
        <w:rPr>
          <w:rFonts w:ascii="FedraSans-Book" w:hAnsi="FedraSans-Book"/>
          <w:sz w:val="20"/>
          <w:szCs w:val="20"/>
        </w:rPr>
        <w:t xml:space="preserve"> bietet das zweitägige Seminar den Schülern natürlich auch Gelegenheit, Gleichaltrige aus anderen Schulen und Städten kennenzulernen, mit denen sie das Interesse für naturwissenschaftliche und ethisch-religiöse Fragen teilen. Am ersten Abend</w:t>
      </w:r>
      <w:r w:rsidR="00022849" w:rsidRPr="00E26E0E">
        <w:rPr>
          <w:rFonts w:ascii="FedraSans-Book" w:hAnsi="FedraSans-Book"/>
          <w:sz w:val="20"/>
          <w:szCs w:val="20"/>
        </w:rPr>
        <w:t xml:space="preserve"> </w:t>
      </w:r>
      <w:r w:rsidR="00A826C0" w:rsidRPr="00E26E0E">
        <w:rPr>
          <w:rFonts w:ascii="FedraSans-Book" w:hAnsi="FedraSans-Book"/>
          <w:sz w:val="20"/>
          <w:szCs w:val="20"/>
        </w:rPr>
        <w:t xml:space="preserve">wird man sich zum geselligen Beisammensein im Haus der Jugend treffen, </w:t>
      </w:r>
      <w:r w:rsidR="009507C7" w:rsidRPr="00E26E0E">
        <w:rPr>
          <w:rFonts w:ascii="FedraSans-Book" w:hAnsi="FedraSans-Book"/>
          <w:sz w:val="20"/>
          <w:szCs w:val="20"/>
        </w:rPr>
        <w:t>bei dem auch der Präsident der EKHN, Dr. Volker Jung, zugegen sein wird. F</w:t>
      </w:r>
      <w:r w:rsidR="00A826C0" w:rsidRPr="00E26E0E">
        <w:rPr>
          <w:rFonts w:ascii="FedraSans-Book" w:hAnsi="FedraSans-Book"/>
          <w:sz w:val="20"/>
          <w:szCs w:val="20"/>
        </w:rPr>
        <w:t xml:space="preserve">ür den </w:t>
      </w:r>
      <w:r w:rsidR="000B5B9D" w:rsidRPr="00E26E0E">
        <w:rPr>
          <w:rFonts w:ascii="FedraSans-Book" w:hAnsi="FedraSans-Book"/>
          <w:sz w:val="20"/>
          <w:szCs w:val="20"/>
        </w:rPr>
        <w:t>Freitagabend</w:t>
      </w:r>
      <w:r w:rsidR="00A826C0" w:rsidRPr="00E26E0E">
        <w:rPr>
          <w:rFonts w:ascii="FedraSans-Book" w:hAnsi="FedraSans-Book"/>
          <w:sz w:val="20"/>
          <w:szCs w:val="20"/>
        </w:rPr>
        <w:t xml:space="preserve"> </w:t>
      </w:r>
      <w:r w:rsidR="009507C7" w:rsidRPr="00E26E0E">
        <w:rPr>
          <w:rFonts w:ascii="FedraSans-Book" w:hAnsi="FedraSans-Book"/>
          <w:sz w:val="20"/>
          <w:szCs w:val="20"/>
        </w:rPr>
        <w:t xml:space="preserve">steht dann </w:t>
      </w:r>
      <w:r w:rsidR="00A826C0" w:rsidRPr="00E26E0E">
        <w:rPr>
          <w:rFonts w:ascii="FedraSans-Book" w:hAnsi="FedraSans-Book"/>
          <w:sz w:val="20"/>
          <w:szCs w:val="20"/>
        </w:rPr>
        <w:t>ein</w:t>
      </w:r>
      <w:r w:rsidR="005151C6" w:rsidRPr="00E26E0E">
        <w:rPr>
          <w:rFonts w:ascii="FedraSans-Book" w:hAnsi="FedraSans-Book"/>
          <w:sz w:val="20"/>
          <w:szCs w:val="20"/>
        </w:rPr>
        <w:t>e</w:t>
      </w:r>
      <w:r w:rsidR="00A826C0" w:rsidRPr="00E26E0E">
        <w:rPr>
          <w:rFonts w:ascii="FedraSans-Book" w:hAnsi="FedraSans-Book"/>
          <w:sz w:val="20"/>
          <w:szCs w:val="20"/>
        </w:rPr>
        <w:t xml:space="preserve"> </w:t>
      </w:r>
      <w:r w:rsidRPr="00E26E0E">
        <w:rPr>
          <w:rFonts w:ascii="FedraSans-Book" w:hAnsi="FedraSans-Book"/>
          <w:sz w:val="20"/>
          <w:szCs w:val="20"/>
        </w:rPr>
        <w:t>Bes</w:t>
      </w:r>
      <w:r w:rsidR="005151C6" w:rsidRPr="00E26E0E">
        <w:rPr>
          <w:rFonts w:ascii="FedraSans-Book" w:hAnsi="FedraSans-Book"/>
          <w:sz w:val="20"/>
          <w:szCs w:val="20"/>
        </w:rPr>
        <w:t xml:space="preserve">ichtigung </w:t>
      </w:r>
      <w:r w:rsidRPr="00E26E0E">
        <w:rPr>
          <w:rFonts w:ascii="FedraSans-Book" w:hAnsi="FedraSans-Book"/>
          <w:sz w:val="20"/>
          <w:szCs w:val="20"/>
        </w:rPr>
        <w:t xml:space="preserve">des Deutschen Filmmuseums, das sich in der näheren Umgebung zum „Haus der Jugend“ befindet, </w:t>
      </w:r>
      <w:r w:rsidR="00E26E0E">
        <w:rPr>
          <w:rFonts w:ascii="FedraSans-Book" w:hAnsi="FedraSans-Book"/>
          <w:sz w:val="20"/>
          <w:szCs w:val="20"/>
        </w:rPr>
        <w:t>mit anschließendem Zusammensein bei</w:t>
      </w:r>
      <w:r w:rsidR="005151C6" w:rsidRPr="00E26E0E">
        <w:rPr>
          <w:rFonts w:ascii="FedraSans-Book" w:hAnsi="FedraSans-Book"/>
          <w:sz w:val="20"/>
          <w:szCs w:val="20"/>
        </w:rPr>
        <w:t xml:space="preserve"> Live-Musik </w:t>
      </w:r>
      <w:r w:rsidRPr="00E26E0E">
        <w:rPr>
          <w:rFonts w:ascii="FedraSans-Book" w:hAnsi="FedraSans-Book"/>
          <w:sz w:val="20"/>
          <w:szCs w:val="20"/>
        </w:rPr>
        <w:t xml:space="preserve">auf dem </w:t>
      </w:r>
      <w:r w:rsidR="00A826C0" w:rsidRPr="00E26E0E">
        <w:rPr>
          <w:rFonts w:ascii="FedraSans-Book" w:hAnsi="FedraSans-Book"/>
          <w:sz w:val="20"/>
          <w:szCs w:val="20"/>
        </w:rPr>
        <w:t>Programm.</w:t>
      </w:r>
      <w:r w:rsidR="00022849" w:rsidRPr="00E26E0E">
        <w:rPr>
          <w:rFonts w:ascii="FedraSans-Book" w:hAnsi="FedraSans-Book"/>
          <w:sz w:val="20"/>
          <w:szCs w:val="20"/>
        </w:rPr>
        <w:t xml:space="preserve"> </w:t>
      </w:r>
      <w:r w:rsidR="00FE2310" w:rsidRPr="00E26E0E">
        <w:rPr>
          <w:rFonts w:ascii="FedraSans-Book" w:hAnsi="FedraSans-Book"/>
          <w:sz w:val="20"/>
          <w:szCs w:val="20"/>
        </w:rPr>
        <w:t xml:space="preserve"> </w:t>
      </w:r>
      <w:r w:rsidR="00D9236E" w:rsidRPr="00E26E0E">
        <w:rPr>
          <w:rFonts w:ascii="FedraSans-Book" w:hAnsi="FedraSans-Book"/>
          <w:sz w:val="20"/>
          <w:szCs w:val="20"/>
        </w:rPr>
        <w:t xml:space="preserve">  </w:t>
      </w:r>
    </w:p>
    <w:sectPr w:rsidR="00D9236E" w:rsidRPr="00E26E0E">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FedraSans-Book">
    <w:altName w:val="Malgun Gothic"/>
    <w:charset w:val="00"/>
    <w:family w:val="auto"/>
    <w:pitch w:val="variable"/>
    <w:sig w:usb0="00000003" w:usb1="4000204A" w:usb2="00000000" w:usb3="00000000" w:csb0="00000001" w:csb1="00000000"/>
  </w:font>
  <w:font w:name="FedraSans-Bold">
    <w:altName w:val="Britannic Bold"/>
    <w:charset w:val="00"/>
    <w:family w:val="auto"/>
    <w:pitch w:val="variable"/>
    <w:sig w:usb0="00000003" w:usb1="4000204A" w:usb2="00000000" w:usb3="00000000" w:csb0="00000001" w:csb1="00000000"/>
  </w:font>
  <w:font w:name="FedraSans-BookItalic">
    <w:altName w:val="MV Boli"/>
    <w:charset w:val="00"/>
    <w:family w:val="auto"/>
    <w:pitch w:val="variable"/>
    <w:sig w:usb0="00000003" w:usb1="5000204B" w:usb2="00000000" w:usb3="00000000" w:csb0="0000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D0ACF"/>
    <w:rsid w:val="00022849"/>
    <w:rsid w:val="000B5B9D"/>
    <w:rsid w:val="00101F81"/>
    <w:rsid w:val="00121B3C"/>
    <w:rsid w:val="001E5490"/>
    <w:rsid w:val="001E624B"/>
    <w:rsid w:val="00283316"/>
    <w:rsid w:val="003726B0"/>
    <w:rsid w:val="004A0697"/>
    <w:rsid w:val="004C7423"/>
    <w:rsid w:val="00501CA4"/>
    <w:rsid w:val="005151C6"/>
    <w:rsid w:val="005203EA"/>
    <w:rsid w:val="006D0ACF"/>
    <w:rsid w:val="006F6E35"/>
    <w:rsid w:val="008F29DB"/>
    <w:rsid w:val="009507C7"/>
    <w:rsid w:val="009803B9"/>
    <w:rsid w:val="00A71A22"/>
    <w:rsid w:val="00A826C0"/>
    <w:rsid w:val="00D25B25"/>
    <w:rsid w:val="00D9236E"/>
    <w:rsid w:val="00DC079B"/>
    <w:rsid w:val="00E26E0E"/>
    <w:rsid w:val="00E6245E"/>
    <w:rsid w:val="00F161AC"/>
    <w:rsid w:val="00F23CFA"/>
    <w:rsid w:val="00F57993"/>
    <w:rsid w:val="00FB3BD2"/>
    <w:rsid w:val="00FD2FDD"/>
    <w:rsid w:val="00FE231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paragraph" w:styleId="berschrift1">
    <w:name w:val="heading 1"/>
    <w:basedOn w:val="Standard"/>
    <w:next w:val="Standard"/>
    <w:link w:val="berschrift1Zchn"/>
    <w:uiPriority w:val="9"/>
    <w:qFormat/>
    <w:rsid w:val="00D9236E"/>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D9236E"/>
    <w:rPr>
      <w:rFonts w:asciiTheme="majorHAnsi" w:eastAsiaTheme="majorEastAsia" w:hAnsiTheme="majorHAnsi" w:cstheme="majorBidi"/>
      <w:b/>
      <w:bCs/>
      <w:color w:val="365F91" w:themeColor="accent1" w:themeShade="BF"/>
      <w:sz w:val="28"/>
      <w:szCs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paragraph" w:styleId="berschrift1">
    <w:name w:val="heading 1"/>
    <w:basedOn w:val="Standard"/>
    <w:next w:val="Standard"/>
    <w:link w:val="berschrift1Zchn"/>
    <w:uiPriority w:val="9"/>
    <w:qFormat/>
    <w:rsid w:val="00D9236E"/>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D9236E"/>
    <w:rPr>
      <w:rFonts w:asciiTheme="majorHAnsi" w:eastAsiaTheme="majorEastAsia" w:hAnsiTheme="majorHAnsi" w:cstheme="majorBidi"/>
      <w:b/>
      <w:bCs/>
      <w:color w:val="365F91" w:themeColor="accent1" w:themeShade="BF"/>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image" Target="media/image1.jpeg"/><Relationship Id="rId4" Type="http://schemas.openxmlformats.org/officeDocument/2006/relationships/webSettings" Target="webSettings.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436</Words>
  <Characters>2751</Characters>
  <Application>Microsoft Office Word</Application>
  <DocSecurity>0</DocSecurity>
  <Lines>22</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3181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Goldberg</dc:creator>
  <cp:lastModifiedBy>Goldberg</cp:lastModifiedBy>
  <cp:revision>2</cp:revision>
  <cp:lastPrinted>2015-01-16T10:51:00Z</cp:lastPrinted>
  <dcterms:created xsi:type="dcterms:W3CDTF">2015-01-21T05:24:00Z</dcterms:created>
  <dcterms:modified xsi:type="dcterms:W3CDTF">2015-01-21T05:24:00Z</dcterms:modified>
</cp:coreProperties>
</file>